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20"/>
          <w:tab w:val="left" w:pos="3390" w:leader="none"/>
          <w:tab w:val="center" w:pos="5032" w:leader="none"/>
        </w:tabs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ListParagraph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1.1. Processo Administrativo nº ________/2024. </w:t>
      </w:r>
    </w:p>
    <w:p>
      <w:pPr>
        <w:pStyle w:val="ListParagraph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 xml:space="preserve">Contratação de </w:t>
      </w:r>
      <w:r>
        <w:rPr>
          <w:rFonts w:cs="Arial" w:ascii="Verdana" w:hAnsi="Verdana"/>
          <w:sz w:val="20"/>
          <w:szCs w:val="20"/>
        </w:rPr>
        <w:t xml:space="preserve">empresa especializada para instalação e fornecimento de grades de segurança nas janelas do CMEI Luciana Glazar Pinaffo, conforme descrições detalhadas constantes nas planilhas e memórias de cálculos, anexos, contrato com </w:t>
      </w:r>
      <w:r>
        <w:rPr>
          <w:rFonts w:cs="Arial" w:ascii="Verdana" w:hAnsi="Verdana"/>
          <w:b/>
          <w:bCs/>
          <w:sz w:val="20"/>
          <w:szCs w:val="20"/>
        </w:rPr>
        <w:t>vigência de 6 meses.</w:t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rFonts w:ascii="Verdana" w:hAnsi="Verdana" w:eastAsia="Arial" w:cs="Arial"/>
          <w:bCs/>
          <w:color w:val="FF0000"/>
          <w:sz w:val="20"/>
          <w:szCs w:val="20"/>
        </w:rPr>
      </w:pPr>
      <w:r>
        <w:rPr>
          <w:rFonts w:eastAsia="Arial" w:cs="Arial" w:ascii="Verdana" w:hAnsi="Verdana"/>
          <w:bCs/>
          <w:color w:val="FF0000"/>
          <w:sz w:val="20"/>
          <w:szCs w:val="20"/>
        </w:rPr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2. ESTIMATIVA DAS QUANTIDADES A SEREM CONTRATADAS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</w:t>
      </w:r>
      <w:r>
        <w:rPr>
          <w:rFonts w:cs="Arial" w:ascii="Verdana" w:hAnsi="Verdana"/>
          <w:bCs/>
          <w:sz w:val="20"/>
          <w:szCs w:val="20"/>
        </w:rPr>
        <w:t>A relação dos itens necessários para contemplar a solução, bem como a quantidade a ser contratada está descrita detalhadamente nas planilhas e memórias de cálculo e na Requisição nº 296/2024 que é parte integrante este processo.</w:t>
      </w:r>
    </w:p>
    <w:p>
      <w:pPr>
        <w:pStyle w:val="Normal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3. DESCRIÇÃO DOS REQUISITOS DA CONTRATAÇÃO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3.1. </w:t>
      </w:r>
      <w:r>
        <w:rPr>
          <w:rFonts w:eastAsia="Arial" w:cs="Arial" w:ascii="Verdana" w:hAnsi="Verdana"/>
          <w:sz w:val="20"/>
          <w:szCs w:val="20"/>
        </w:rPr>
        <w:t xml:space="preserve">Neste </w:t>
      </w:r>
      <w:r>
        <w:rPr>
          <w:rFonts w:eastAsia="Arial" w:cs="Arial" w:ascii="Verdana" w:hAnsi="Verdana"/>
          <w:b/>
          <w:bCs/>
          <w:sz w:val="20"/>
          <w:szCs w:val="20"/>
        </w:rPr>
        <w:t>procedimento licitatório</w:t>
      </w:r>
      <w:r>
        <w:rPr>
          <w:rFonts w:eastAsia="Arial" w:cs="Arial" w:ascii="Verdana" w:hAnsi="Verdana"/>
          <w:sz w:val="20"/>
          <w:szCs w:val="20"/>
        </w:rPr>
        <w:t xml:space="preserve"> será sagrada vencedora o fornecedor que apresentar o menor preço ou maior desconto.</w:t>
      </w:r>
      <w:r>
        <w:rPr>
          <w:rFonts w:eastAsia="Arial" w:cs="Arial" w:ascii="Verdana" w:hAnsi="Verdana"/>
          <w:b/>
          <w:bCs/>
          <w:sz w:val="20"/>
          <w:szCs w:val="20"/>
        </w:rPr>
        <w:t xml:space="preserve"> 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3.2.</w:t>
      </w:r>
      <w:r>
        <w:rPr>
          <w:rFonts w:eastAsia="Arial" w:cs="Arial" w:ascii="Verdana" w:hAnsi="Verdana"/>
          <w:sz w:val="20"/>
          <w:szCs w:val="20"/>
        </w:rPr>
        <w:t xml:space="preserve"> A contratação deverá obedecer, no que couber, ao disposto na Lei n.º 14.133/2021 e suas alterações e demais legislações correlatas.</w:t>
      </w:r>
    </w:p>
    <w:p>
      <w:pPr>
        <w:pStyle w:val="Normal"/>
        <w:jc w:val="both"/>
        <w:rPr>
          <w:rFonts w:ascii="Verdana" w:hAnsi="Verdana" w:cs="Arial"/>
          <w:color w:val="FF0000"/>
          <w:sz w:val="20"/>
          <w:szCs w:val="20"/>
        </w:rPr>
      </w:pPr>
      <w:r>
        <w:rPr>
          <w:rFonts w:cs="Arial" w:ascii="Verdana" w:hAnsi="Verdana"/>
          <w:color w:val="FF0000"/>
          <w:sz w:val="20"/>
          <w:szCs w:val="20"/>
        </w:rPr>
      </w:r>
    </w:p>
    <w:p>
      <w:pPr>
        <w:pStyle w:val="Normal"/>
        <w:shd w:val="clear" w:color="auto" w:fill="FFFFFF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lang w:eastAsia="pt-BR"/>
        </w:rPr>
        <w:t>4. PREVISÃO NO PLANO DE CONTRATAÇÕES ANUAL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sz w:val="20"/>
          <w:szCs w:val="20"/>
        </w:rPr>
        <w:t>A contratação pretendida tem consonância com o planejamento estratégico desta Instituição.</w:t>
      </w:r>
    </w:p>
    <w:p>
      <w:pPr>
        <w:pStyle w:val="Normal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5.1. </w:t>
      </w:r>
      <w:r>
        <w:rPr>
          <w:rFonts w:cs="Arial" w:ascii="Verdana" w:hAnsi="Verdana"/>
          <w:sz w:val="20"/>
          <w:szCs w:val="20"/>
        </w:rPr>
        <w:t>Contratação de empresa especializada</w:t>
      </w:r>
      <w:r>
        <w:rPr>
          <w:rFonts w:cs="Arial" w:ascii="Verdana" w:hAnsi="Verdana"/>
          <w:b/>
          <w:sz w:val="20"/>
          <w:szCs w:val="20"/>
        </w:rPr>
        <w:t>, por meio de licitação</w:t>
      </w:r>
      <w:r>
        <w:rPr>
          <w:rFonts w:cs="Arial" w:ascii="Verdana" w:hAnsi="Verdana"/>
          <w:sz w:val="20"/>
          <w:szCs w:val="20"/>
        </w:rPr>
        <w:t xml:space="preserve">, para </w:t>
      </w:r>
      <w:r>
        <w:rPr>
          <w:rFonts w:eastAsia="Arial" w:cs="Arial" w:ascii="Verdana" w:hAnsi="Verdana"/>
          <w:sz w:val="20"/>
          <w:szCs w:val="20"/>
        </w:rPr>
        <w:t xml:space="preserve">Contratação de </w:t>
      </w:r>
      <w:r>
        <w:rPr>
          <w:rFonts w:cs="Arial" w:ascii="Verdana" w:hAnsi="Verdana"/>
          <w:sz w:val="20"/>
          <w:szCs w:val="20"/>
        </w:rPr>
        <w:t>empresa especializada para instalação e fornecimento de grades de segurança nas janelas, no CMEI Luciana Glazar Pinaffo, conforme descrições detalhadas constantes nas planilhas e memórias de cálculos</w:t>
      </w:r>
      <w:r>
        <w:rPr>
          <w:rFonts w:cs="Arial" w:ascii="Verdana" w:hAnsi="Verdana"/>
          <w:bCs/>
          <w:sz w:val="20"/>
          <w:szCs w:val="20"/>
        </w:rPr>
        <w:t xml:space="preserve">, com </w:t>
      </w:r>
      <w:r>
        <w:rPr>
          <w:rFonts w:cs="Arial" w:ascii="Verdana" w:hAnsi="Verdana"/>
          <w:sz w:val="20"/>
          <w:szCs w:val="20"/>
        </w:rPr>
        <w:t>locomoção e mão de obra necessária para a execução dos serviços;</w:t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5.2. </w:t>
      </w:r>
      <w:r>
        <w:rPr>
          <w:rFonts w:eastAsia="Arial" w:cs="Arial" w:ascii="Verdana" w:hAnsi="Verdana"/>
          <w:sz w:val="20"/>
          <w:szCs w:val="20"/>
        </w:rPr>
        <w:t xml:space="preserve">Considerando </w:t>
      </w:r>
      <w:r>
        <w:rPr>
          <w:rFonts w:cs="Arial" w:ascii="Verdana" w:hAnsi="Verdana"/>
          <w:bCs/>
          <w:sz w:val="20"/>
          <w:szCs w:val="20"/>
        </w:rPr>
        <w:t>a importância de atendermos os estudantes e funcionários da referida escola com espaço físico adequado e seguro para desenvolvimentos das atividades;</w:t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5.3.</w:t>
      </w:r>
      <w:r>
        <w:rPr>
          <w:rFonts w:cs="Arial" w:ascii="Verdana" w:hAnsi="Verdana"/>
          <w:bCs/>
          <w:sz w:val="20"/>
          <w:szCs w:val="20"/>
        </w:rPr>
        <w:t xml:space="preserve"> Considerando que a Prefeitura Municipal de São Gabriel da Palha não possui mão de obra suficiente e qualificada para realização dos serviços e fornecimento das grades, fez se necessária a contratação.</w:t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rFonts w:ascii="Verdana" w:hAnsi="Verdana" w:eastAsia="Arial" w:cs="Arial"/>
          <w:color w:val="FF0000"/>
          <w:sz w:val="20"/>
          <w:szCs w:val="20"/>
        </w:rPr>
      </w:pPr>
      <w:r>
        <w:rPr>
          <w:rFonts w:eastAsia="Arial" w:cs="Arial" w:ascii="Verdana" w:hAnsi="Verdana"/>
          <w:color w:val="FF0000"/>
          <w:sz w:val="20"/>
          <w:szCs w:val="20"/>
        </w:rPr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SERVIÇOS E CRITÉRIOS DE ACEITAÇÃO</w:t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6.1 </w:t>
      </w:r>
      <w:r>
        <w:rPr>
          <w:rFonts w:cs="Arial" w:ascii="Verdana" w:hAnsi="Verdana"/>
          <w:sz w:val="20"/>
          <w:szCs w:val="20"/>
        </w:rPr>
        <w:t>Os serviços constituem-se de</w:t>
      </w:r>
      <w:r>
        <w:rPr>
          <w:rFonts w:cs="Arial" w:ascii="Verdana" w:hAnsi="Verdana"/>
          <w:b/>
          <w:sz w:val="20"/>
          <w:szCs w:val="20"/>
        </w:rPr>
        <w:t xml:space="preserve"> </w:t>
      </w:r>
      <w:r>
        <w:rPr>
          <w:rFonts w:eastAsia="Arial" w:cs="Arial" w:ascii="Verdana" w:hAnsi="Verdana"/>
          <w:sz w:val="20"/>
          <w:szCs w:val="20"/>
        </w:rPr>
        <w:t xml:space="preserve">Contratação de </w:t>
      </w:r>
      <w:r>
        <w:rPr>
          <w:rFonts w:cs="Arial" w:ascii="Verdana" w:hAnsi="Verdana"/>
          <w:sz w:val="20"/>
          <w:szCs w:val="20"/>
        </w:rPr>
        <w:t>empresa especializada para instalação e fornecimento de grades de segurança nas janelas do CMEI Luciana Glazar Pinaffo, conforme descrições detalhadas constantes nas planilhas e memórias de cálculos;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6.2.</w:t>
      </w:r>
      <w:r>
        <w:rPr>
          <w:rFonts w:cs="Arial" w:ascii="Verdana" w:hAnsi="Verdana"/>
          <w:sz w:val="20"/>
          <w:szCs w:val="20"/>
        </w:rPr>
        <w:t xml:space="preserve"> Os serviços deverão ser executados de acordo com o cronograma estabelecido nas planilhas, sendo de inteira responsabilidade da contratada os serviços de transporte e disponibilização dos equipamentos, materiais e mão de obra;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6.3.</w:t>
      </w:r>
      <w:r>
        <w:rPr>
          <w:rFonts w:cs="Arial" w:ascii="Verdana" w:hAnsi="Verdana"/>
          <w:sz w:val="20"/>
          <w:szCs w:val="20"/>
        </w:rPr>
        <w:t xml:space="preserve"> O prazo para execução dos serviços requisitados será de acordo com o cronograma de execução e deverão ser iniciados no prazo máximo de 20 dias após a emissão da Ordem de Fornecimento.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6.4.</w:t>
      </w:r>
      <w:r>
        <w:rPr>
          <w:rFonts w:cs="Arial" w:ascii="Verdana" w:hAnsi="Verdana"/>
          <w:sz w:val="20"/>
          <w:szCs w:val="20"/>
        </w:rPr>
        <w:t xml:space="preserve"> Nos preços apresentados deverão estar incluídas todas as despesas com mão de obra, materiais, encargos trabalhistas, previdenciários, fiscais, comerciais, despesas e obrigações financeiras de qualquer natureza e outras despesas, diretas e indiretas, inclusive lucro, necessários à perfeita execução da obra;</w:t>
      </w:r>
    </w:p>
    <w:p>
      <w:pPr>
        <w:pStyle w:val="Normal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7. LOCAL DE ENTREGA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7.1.</w:t>
      </w:r>
      <w:r>
        <w:rPr>
          <w:rFonts w:cs="Arial" w:ascii="Verdana" w:hAnsi="Verdana"/>
          <w:sz w:val="20"/>
          <w:szCs w:val="20"/>
        </w:rPr>
        <w:t xml:space="preserve"> Os serviços deverão ser realizados no CMEI Luciana Glazar Pinaffo, rua Tereza Pratti Brozeguii, Bairro Jardim Passamani, no Município de São Gabriel da Palha – ES.</w:t>
      </w:r>
    </w:p>
    <w:p>
      <w:pPr>
        <w:pStyle w:val="Normal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CONTATO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Tel: </w:t>
      </w:r>
      <w:r>
        <w:rPr>
          <w:rFonts w:cs="Arial" w:ascii="Verdana" w:hAnsi="Verdana"/>
          <w:sz w:val="20"/>
          <w:szCs w:val="20"/>
        </w:rPr>
        <w:t>27 3727-3993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Email: </w:t>
      </w:r>
      <w:r>
        <w:rPr>
          <w:rFonts w:cs="Arial" w:ascii="Verdana" w:hAnsi="Verdana"/>
          <w:bCs/>
          <w:sz w:val="20"/>
          <w:szCs w:val="20"/>
        </w:rPr>
        <w:t>financeiro</w:t>
      </w:r>
      <w:r>
        <w:rPr>
          <w:rFonts w:cs="Arial" w:ascii="Verdana" w:hAnsi="Verdana"/>
          <w:sz w:val="20"/>
          <w:szCs w:val="20"/>
        </w:rPr>
        <w:t>semecsgp@gmail.com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Responsável: </w:t>
      </w:r>
      <w:r>
        <w:rPr>
          <w:rFonts w:cs="Arial" w:ascii="Verdana" w:hAnsi="Verdana"/>
          <w:sz w:val="20"/>
          <w:szCs w:val="20"/>
        </w:rPr>
        <w:t>Secretaria Municipal de Educação</w:t>
      </w:r>
    </w:p>
    <w:p>
      <w:pPr>
        <w:pStyle w:val="Normal"/>
        <w:jc w:val="both"/>
        <w:rPr>
          <w:rFonts w:ascii="Verdana" w:hAnsi="Verdana" w:cs="Arial"/>
          <w:color w:val="FF0000"/>
          <w:sz w:val="20"/>
          <w:szCs w:val="20"/>
        </w:rPr>
      </w:pPr>
      <w:r>
        <w:rPr>
          <w:rFonts w:cs="Arial" w:ascii="Verdana" w:hAnsi="Verdana"/>
          <w:color w:val="FF0000"/>
          <w:sz w:val="20"/>
          <w:szCs w:val="20"/>
        </w:rPr>
      </w:r>
    </w:p>
    <w:p>
      <w:pPr>
        <w:pStyle w:val="Normal"/>
        <w:jc w:val="both"/>
        <w:rPr>
          <w:rFonts w:ascii="Verdana" w:hAnsi="Verdana" w:cs="Arial"/>
          <w:color w:val="FF0000"/>
          <w:sz w:val="20"/>
          <w:szCs w:val="20"/>
        </w:rPr>
      </w:pPr>
      <w:r>
        <w:rPr>
          <w:rFonts w:cs="Arial" w:ascii="Verdana" w:hAnsi="Verdana"/>
          <w:color w:val="FF0000"/>
          <w:sz w:val="20"/>
          <w:szCs w:val="20"/>
        </w:rPr>
      </w:r>
    </w:p>
    <w:p>
      <w:pPr>
        <w:pStyle w:val="Normal"/>
        <w:jc w:val="both"/>
        <w:rPr>
          <w:rFonts w:ascii="Verdana" w:hAnsi="Verdana" w:cs="Arial"/>
          <w:color w:val="FF0000"/>
          <w:sz w:val="20"/>
          <w:szCs w:val="20"/>
        </w:rPr>
      </w:pPr>
      <w:r>
        <w:rPr>
          <w:rFonts w:cs="Arial" w:ascii="Verdana" w:hAnsi="Verdana"/>
          <w:color w:val="FF0000"/>
          <w:sz w:val="20"/>
          <w:szCs w:val="20"/>
        </w:rPr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9. LEVANTAMENTO DE MERCADO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9.1. </w:t>
      </w:r>
      <w:r>
        <w:rPr>
          <w:rFonts w:cs="Arial" w:ascii="Verdana" w:hAnsi="Verdana"/>
          <w:sz w:val="20"/>
          <w:szCs w:val="2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9.2.</w:t>
      </w:r>
      <w:r>
        <w:rPr>
          <w:rFonts w:cs="Arial" w:ascii="Verdana" w:hAnsi="Verdana"/>
          <w:sz w:val="20"/>
          <w:szCs w:val="20"/>
        </w:rPr>
        <w:t xml:space="preserve"> Conforme documentos orçamentários, planilhas e cronogramas que compõem o processo.</w:t>
      </w:r>
    </w:p>
    <w:p>
      <w:pPr>
        <w:pStyle w:val="Normal"/>
        <w:suppressAutoHyphens w:val="false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</w:t>
      </w: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cs="Arial" w:ascii="Verdana" w:hAnsi="Verdana"/>
          <w:b/>
          <w:sz w:val="20"/>
          <w:szCs w:val="20"/>
        </w:rPr>
        <w:t>PLANILHA ESTIMATIVA DO VALOR DA CONTRATAÇÃO:</w:t>
      </w:r>
    </w:p>
    <w:tbl>
      <w:tblPr>
        <w:tblW w:w="9621" w:type="dxa"/>
        <w:jc w:val="left"/>
        <w:tblInd w:w="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695"/>
        <w:gridCol w:w="5524"/>
        <w:gridCol w:w="1559"/>
        <w:gridCol w:w="1842"/>
      </w:tblGrid>
      <w:tr>
        <w:trPr>
          <w:trHeight w:val="268" w:hRule="atLeast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5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color w:val="000000"/>
                <w:sz w:val="20"/>
                <w:szCs w:val="20"/>
              </w:rPr>
              <w:t>Quant.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360"/>
              <w:ind w:hanging="110" w:left="11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color w:val="000000"/>
                <w:sz w:val="20"/>
                <w:szCs w:val="20"/>
              </w:rPr>
              <w:t>Valor R$</w:t>
            </w:r>
          </w:p>
        </w:tc>
      </w:tr>
      <w:tr>
        <w:trPr>
          <w:trHeight w:val="269" w:hRule="atLeast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both"/>
              <w:rPr>
                <w:rFonts w:ascii="Verdana" w:hAnsi="Verdana"/>
                <w:sz w:val="20"/>
                <w:szCs w:val="20"/>
              </w:rPr>
            </w:pPr>
            <w:bookmarkStart w:id="0" w:name="_Hlk179291771"/>
            <w:r>
              <w:rPr>
                <w:rFonts w:cs="Arial" w:ascii="Verdana" w:hAnsi="Verdana"/>
                <w:color w:val="000000"/>
                <w:sz w:val="20"/>
                <w:szCs w:val="20"/>
              </w:rPr>
              <w:t>Contratação de empresa especializada para prestação de serviços de instalação e fornecimento das grades de segurança para o CMEI Luciana Glazar Pinaffo</w:t>
            </w:r>
            <w:bookmarkEnd w:id="0"/>
            <w:r>
              <w:rPr>
                <w:rFonts w:cs="Arial" w:ascii="Verdana" w:hAnsi="Verdana"/>
                <w:color w:val="000000"/>
                <w:sz w:val="20"/>
                <w:szCs w:val="20"/>
              </w:rPr>
              <w:t>, localizada na rua Tereza Pratti Brozeguini, Jardim Passamani, São Gabriel da Palha - ES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R$ 117.885,64</w:t>
            </w:r>
          </w:p>
        </w:tc>
      </w:tr>
    </w:tbl>
    <w:p>
      <w:pPr>
        <w:pStyle w:val="Normal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10.1. </w:t>
      </w:r>
      <w:r>
        <w:rPr>
          <w:rFonts w:cs="Arial" w:ascii="Verdana" w:hAnsi="Verdana"/>
          <w:sz w:val="20"/>
          <w:szCs w:val="20"/>
        </w:rPr>
        <w:t>O valor estimado da contratação é de R$ 117.885,64 (cento e dezessete mil, oitocentos e oitenta e cinco reais e sessenta e quatro centavos) constante na planilha que segue.</w:t>
      </w:r>
    </w:p>
    <w:p>
      <w:pPr>
        <w:pStyle w:val="Normal"/>
        <w:suppressAutoHyphens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10.2</w:t>
      </w:r>
      <w:r>
        <w:rPr>
          <w:rFonts w:cs="Arial" w:ascii="Verdana" w:hAnsi="Verdana"/>
          <w:sz w:val="20"/>
          <w:szCs w:val="20"/>
        </w:rPr>
        <w:t xml:space="preserve"> A relação dos itens necessários para contemplar a solução, bem como a estimativa da quantidade, estimativa de preço de mercado, serão conforme</w:t>
      </w:r>
      <w:r>
        <w:rPr>
          <w:rFonts w:eastAsia="Arial" w:cs="Arial" w:ascii="Verdana" w:hAnsi="Verdana"/>
          <w:sz w:val="20"/>
          <w:szCs w:val="20"/>
        </w:rPr>
        <w:t xml:space="preserve"> planilhas orçamentárias elaboradas pela Secretaria Municipal de Obras e Desenvolvimento Urbano.</w:t>
      </w:r>
    </w:p>
    <w:p>
      <w:pPr>
        <w:pStyle w:val="Normal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11. JUSTIFICATIVA PARA O PARCELAMENTO OU NÃO DA SOLUÇÃO</w:t>
      </w:r>
    </w:p>
    <w:p>
      <w:pPr>
        <w:pStyle w:val="Normal"/>
        <w:ind w:right="-425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11.1.</w:t>
      </w:r>
      <w:r>
        <w:rPr>
          <w:rFonts w:cs="Arial" w:ascii="Verdana" w:hAnsi="Verdana"/>
          <w:sz w:val="20"/>
          <w:szCs w:val="20"/>
        </w:rPr>
        <w:t xml:space="preserve"> O objeto da contratação será composto por 1 item, de preço total orçado previamente pela administração no valor</w:t>
      </w:r>
      <w:r>
        <w:rPr>
          <w:rFonts w:eastAsia="Arial" w:cs="Arial" w:ascii="Verdana" w:hAnsi="Verdana"/>
          <w:b/>
          <w:sz w:val="20"/>
          <w:szCs w:val="20"/>
        </w:rPr>
        <w:t xml:space="preserve"> </w:t>
      </w:r>
      <w:r>
        <w:rPr>
          <w:rFonts w:cs="Arial" w:ascii="Verdana" w:hAnsi="Verdana"/>
          <w:sz w:val="20"/>
          <w:szCs w:val="20"/>
        </w:rPr>
        <w:t>R$ 117.885,64 (cento e dezessete mil, oitocentos e oitenta e cinco reais e sessenta e quatro centavos)</w:t>
      </w:r>
      <w:r>
        <w:rPr>
          <w:rFonts w:cs="Arial" w:ascii="Verdana" w:hAnsi="Verdana"/>
          <w:b/>
          <w:bCs/>
          <w:sz w:val="20"/>
          <w:szCs w:val="20"/>
        </w:rPr>
        <w:t xml:space="preserve">. </w:t>
      </w:r>
      <w:r>
        <w:rPr>
          <w:rFonts w:cs="Arial" w:ascii="Verdana" w:hAnsi="Verdana"/>
          <w:sz w:val="20"/>
          <w:szCs w:val="20"/>
        </w:rPr>
        <w:t>Para fins de classificação, será considerado o menor preço ou maior desconto. 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>
      <w:pPr>
        <w:pStyle w:val="Normal"/>
        <w:jc w:val="both"/>
        <w:rPr>
          <w:rFonts w:ascii="Verdana" w:hAnsi="Verdana" w:cs="Arial"/>
          <w:b/>
          <w:color w:val="0000FF"/>
          <w:sz w:val="20"/>
          <w:szCs w:val="20"/>
        </w:rPr>
      </w:pPr>
      <w:r>
        <w:rPr>
          <w:rFonts w:cs="Arial" w:ascii="Verdana" w:hAnsi="Verdana"/>
          <w:b/>
          <w:color w:val="0000FF"/>
          <w:sz w:val="20"/>
          <w:szCs w:val="20"/>
        </w:rPr>
      </w:r>
    </w:p>
    <w:p>
      <w:pPr>
        <w:pStyle w:val="Normal"/>
        <w:suppressAutoHyphens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 DESCRIÇÃO DA SOLUÇÃO COMO UM TODO</w:t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12.1</w:t>
      </w:r>
      <w:r>
        <w:rPr>
          <w:rFonts w:cs="Arial" w:ascii="Verdana" w:hAnsi="Verdana"/>
          <w:sz w:val="20"/>
          <w:szCs w:val="20"/>
        </w:rPr>
        <w:t xml:space="preserve"> A solução a ser adotada consiste em </w:t>
      </w:r>
      <w:r>
        <w:rPr>
          <w:rFonts w:cs="Arial" w:ascii="Verdana" w:hAnsi="Verdana"/>
          <w:bCs/>
          <w:sz w:val="20"/>
          <w:szCs w:val="20"/>
        </w:rPr>
        <w:t>contratação de empresa especializada para prestação de serviços de instalação e fornecimento das grades de segurança para o CMEI Luciana Glazar Pinaffo</w:t>
      </w:r>
      <w:r>
        <w:rPr>
          <w:rFonts w:cs="Arial" w:ascii="Verdana" w:hAnsi="Verdana"/>
          <w:sz w:val="20"/>
          <w:szCs w:val="20"/>
        </w:rPr>
        <w:t>,</w:t>
      </w:r>
      <w:r>
        <w:rPr>
          <w:rFonts w:cs="Arial" w:ascii="Verdana" w:hAnsi="Verdana"/>
          <w:bCs/>
          <w:sz w:val="20"/>
          <w:szCs w:val="20"/>
        </w:rPr>
        <w:t xml:space="preserve"> com fornecimento de material e mão de obra necessária para a execução dos serviços</w:t>
      </w:r>
      <w:r>
        <w:rPr>
          <w:rFonts w:cs="Arial" w:ascii="Verdana" w:hAnsi="Verdana"/>
          <w:sz w:val="20"/>
          <w:szCs w:val="20"/>
        </w:rPr>
        <w:t>.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12.2 </w:t>
      </w:r>
      <w:r>
        <w:rPr>
          <w:rFonts w:cs="Arial" w:ascii="Verdana" w:hAnsi="Verdana"/>
          <w:sz w:val="20"/>
          <w:szCs w:val="20"/>
        </w:rPr>
        <w:t>A contratação da prestação de serviços deverá obedecer, no que couber, ao disposto na Lei n.º 14.133/2021 e suas alterações.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12.3</w:t>
      </w:r>
      <w:r>
        <w:rPr>
          <w:rFonts w:cs="Arial" w:ascii="Verdana" w:hAnsi="Verdana"/>
          <w:sz w:val="20"/>
          <w:szCs w:val="20"/>
        </w:rPr>
        <w:t xml:space="preserve"> Os serviços deverão ser executados de acordo com o cronograma estabelecido nas planilhas e projetos, sendo de inteira responsabilidade da contratada os serviços de transporte e disponibilização dos equipamentos, materiais e mão de obra;</w:t>
      </w:r>
    </w:p>
    <w:p>
      <w:pPr>
        <w:pStyle w:val="Normal"/>
        <w:jc w:val="both"/>
        <w:rPr>
          <w:rFonts w:ascii="Verdana" w:hAnsi="Verdana" w:cs="Arial"/>
          <w:b/>
          <w:color w:val="0000FF"/>
          <w:sz w:val="20"/>
          <w:szCs w:val="20"/>
        </w:rPr>
      </w:pPr>
      <w:r>
        <w:rPr>
          <w:rFonts w:cs="Arial" w:ascii="Verdana" w:hAnsi="Verdana"/>
          <w:b/>
          <w:color w:val="0000FF"/>
          <w:sz w:val="20"/>
          <w:szCs w:val="20"/>
        </w:rPr>
      </w:r>
    </w:p>
    <w:p>
      <w:pPr>
        <w:pStyle w:val="Normal"/>
        <w:suppressAutoHyphens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CONTRATAÇÕES CORRELATAS E/OU INTERDEPENDENTES</w:t>
      </w:r>
    </w:p>
    <w:p>
      <w:pPr>
        <w:pStyle w:val="Normal"/>
        <w:suppressAutoHyphens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13.1.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RESULTADOS PRETENDIDOS COM A CONTRATAÇÃO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14.1</w:t>
      </w:r>
      <w:r>
        <w:rPr>
          <w:rFonts w:cs="Arial" w:ascii="Verdana" w:hAnsi="Verdana"/>
          <w:sz w:val="20"/>
          <w:szCs w:val="20"/>
        </w:rPr>
        <w:t xml:space="preserve"> Com a contratação, buscaremos atender de forma satisfatória as aulas de Educação Física e eventos e atividades escolares que utilizam a quadra poliesportiva;</w:t>
      </w:r>
    </w:p>
    <w:p>
      <w:pPr>
        <w:pStyle w:val="Normal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 PROVIDÊNCIAS A SEREM ADOTADAS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15.2.</w:t>
      </w:r>
      <w:r>
        <w:rPr>
          <w:rFonts w:cs="Arial" w:ascii="Verdana" w:hAnsi="Verdana"/>
          <w:sz w:val="20"/>
          <w:szCs w:val="20"/>
        </w:rPr>
        <w:t xml:space="preserve"> A Secretaria Municipal de Educação deverá acompanhar, fiscalizar, comprovar e relatar, por escrito, as eventuais irregularidades na execução dos serviços. Deverão ser nomeados quantidade de fiscais suficientes para um efetivo acompanhamento da execução do contrato.</w:t>
      </w:r>
    </w:p>
    <w:p>
      <w:pPr>
        <w:pStyle w:val="Normal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POSSÍVEIS IMPACTOS AMBIENTAIS</w:t>
      </w:r>
    </w:p>
    <w:p>
      <w:pPr>
        <w:pStyle w:val="Normal"/>
        <w:jc w:val="both"/>
        <w:rPr>
          <w:rFonts w:cs="Arial"/>
        </w:rPr>
      </w:pPr>
      <w:r>
        <w:rPr>
          <w:rFonts w:cs="Arial" w:ascii="Verdana" w:hAnsi="Verdana"/>
          <w:b/>
          <w:bCs/>
          <w:sz w:val="20"/>
          <w:szCs w:val="20"/>
        </w:rPr>
        <w:t>16.1</w:t>
      </w:r>
      <w:r>
        <w:rPr>
          <w:rFonts w:cs="Arial" w:ascii="Verdana" w:hAnsi="Verdana"/>
          <w:sz w:val="20"/>
          <w:szCs w:val="20"/>
        </w:rPr>
        <w:t xml:space="preserve"> Não haverá danos ao meio ambiente</w:t>
      </w:r>
      <w:r>
        <w:rPr>
          <w:rFonts w:cs="Arial" w:ascii="Verdana" w:hAnsi="Verdana"/>
          <w:b/>
          <w:sz w:val="20"/>
          <w:szCs w:val="20"/>
        </w:rPr>
        <w:t>.</w:t>
      </w:r>
    </w:p>
    <w:p>
      <w:pPr>
        <w:pStyle w:val="Normal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DECLARAÇÕES DE VIABILIDADE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17.1</w:t>
      </w:r>
      <w:r>
        <w:rPr>
          <w:rFonts w:cs="Arial" w:ascii="Verdana" w:hAnsi="Verdana"/>
          <w:sz w:val="20"/>
          <w:szCs w:val="20"/>
        </w:rPr>
        <w:t xml:space="preserve"> A equipe de planejamento deste ETP e de acordo com a autoridade deste requerente, declara viável esta contratação.</w:t>
      </w:r>
    </w:p>
    <w:p>
      <w:pPr>
        <w:pStyle w:val="Normal"/>
        <w:jc w:val="both"/>
        <w:rPr>
          <w:rFonts w:cs="Arial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18. JUSTIFICATIVAS DA VIABILIDADE</w:t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18.1 </w:t>
      </w:r>
      <w:r>
        <w:rPr>
          <w:rFonts w:eastAsia="Arial" w:cs="Arial" w:ascii="Verdana" w:hAnsi="Verdana"/>
          <w:sz w:val="20"/>
          <w:szCs w:val="20"/>
        </w:rPr>
        <w:t>Considerando que existe a necessidade atendermos</w:t>
      </w:r>
      <w:r>
        <w:rPr>
          <w:rFonts w:cs="Arial" w:ascii="Verdana" w:hAnsi="Verdana"/>
          <w:sz w:val="20"/>
          <w:szCs w:val="20"/>
        </w:rPr>
        <w:t xml:space="preserve"> de forma satisfatória as aulas de Educação Física e eventos e atividades escolares que utilizam a quadra poliesportiva</w:t>
      </w:r>
      <w:r>
        <w:rPr>
          <w:rFonts w:cs="Arial" w:ascii="Verdana" w:hAnsi="Verdana"/>
          <w:bCs/>
          <w:sz w:val="20"/>
          <w:szCs w:val="20"/>
        </w:rPr>
        <w:t>, faz-se necessária a contratação.</w:t>
      </w:r>
    </w:p>
    <w:p>
      <w:pPr>
        <w:pStyle w:val="Normal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São Gabriel da Palha, 08 de outubro de 2024. </w:t>
      </w:r>
    </w:p>
    <w:p>
      <w:pPr>
        <w:pStyle w:val="Normal"/>
        <w:jc w:val="right"/>
        <w:rPr>
          <w:rFonts w:cs="Arial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uppressAutoHyphens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19. RESPONSÁVEIS</w:t>
      </w:r>
    </w:p>
    <w:p>
      <w:pPr>
        <w:pStyle w:val="Normal"/>
        <w:suppressAutoHyphens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19.1. Elaborado por:</w:t>
      </w:r>
    </w:p>
    <w:p>
      <w:pPr>
        <w:pStyle w:val="Normal"/>
        <w:suppressAutoHyphens w:val="false"/>
        <w:jc w:val="both"/>
        <w:rPr>
          <w:rFonts w:cs="Arial"/>
          <w:b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uppressAutoHyphens w:val="false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Ariele Scalfoni Rigo</w:t>
      </w:r>
    </w:p>
    <w:p>
      <w:pPr>
        <w:pStyle w:val="Normal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Assistente Administrativo</w:t>
      </w:r>
    </w:p>
    <w:p>
      <w:pPr>
        <w:pStyle w:val="Normal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Mat. nº2966</w:t>
      </w:r>
    </w:p>
    <w:p>
      <w:pPr>
        <w:pStyle w:val="Normal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19.2. Autorizado por:</w:t>
      </w:r>
    </w:p>
    <w:p>
      <w:pPr>
        <w:pStyle w:val="Normal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widowControl/>
        <w:suppressAutoHyphens w:val="true"/>
        <w:bidi w:val="0"/>
        <w:spacing w:before="0" w:after="0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Jane Lislie Martinelli dos Santos</w:t>
      </w:r>
    </w:p>
    <w:p>
      <w:pPr>
        <w:pStyle w:val="Normal"/>
        <w:jc w:val="center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Secretária Municipal de Educação</w:t>
      </w:r>
    </w:p>
    <w:p>
      <w:pPr>
        <w:pStyle w:val="Normal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Decreto nº 2.041/2024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077" w:right="1077" w:gutter="0" w:header="709" w:top="1134" w:footer="0" w:bottom="599"/>
      <w:pgNumType w:fmt="decimal"/>
      <w:formProt w:val="false"/>
      <w:textDirection w:val="lrTb"/>
      <w:docGrid w:type="default" w:linePitch="360" w:charSpace="901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Arial Narrow" w:hAnsi="Arial Narrow" w:cs="Arial Narrow"/>
        <w:b/>
        <w:sz w:val="22"/>
        <w:szCs w:val="22"/>
      </w:rPr>
    </w:pPr>
    <w:r>
      <w:drawing>
        <wp:anchor behindDoc="0" distT="0" distB="0" distL="152400" distR="120015" simplePos="0" locked="0" layoutInCell="0" allowOverlap="1" relativeHeight="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2" t="-133" r="-112" b="-133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Educação</w:t>
    </w:r>
  </w:p>
  <w:p>
    <w:pPr>
      <w:pStyle w:val="Normal"/>
      <w:jc w:val="center"/>
      <w:rPr>
        <w:rFonts w:ascii="Arial Narrow" w:hAnsi="Arial Narrow" w:cs="Arial Narrow"/>
        <w:b/>
        <w:sz w:val="22"/>
        <w:szCs w:val="22"/>
      </w:rPr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Arial Narrow" w:hAnsi="Arial Narrow" w:cs="Arial Narrow"/>
        <w:b/>
        <w:sz w:val="22"/>
        <w:szCs w:val="22"/>
      </w:rPr>
    </w:pPr>
    <w:r>
      <w:drawing>
        <wp:anchor behindDoc="0" distT="0" distB="0" distL="152400" distR="120015" simplePos="0" locked="0" layoutInCell="0" allowOverlap="1" relativeHeight="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2" t="-133" r="-112" b="-133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Educação</w:t>
    </w:r>
  </w:p>
  <w:p>
    <w:pPr>
      <w:pStyle w:val="Normal"/>
      <w:jc w:val="center"/>
      <w:rPr>
        <w:rFonts w:ascii="Arial Narrow" w:hAnsi="Arial Narrow" w:cs="Arial Narrow"/>
        <w:b/>
        <w:sz w:val="22"/>
        <w:szCs w:val="22"/>
      </w:rPr>
    </w:pPr>
    <w:r>
      <w:rPr/>
    </w:r>
  </w:p>
</w:hdr>
</file>

<file path=word/settings.xml><?xml version="1.0" encoding="utf-8"?>
<w:settings xmlns:w="http://schemas.openxmlformats.org/wordprocessingml/2006/main">
  <w:zoom w:percent="150"/>
  <w:displayBackgroundShape/>
  <w:embedSystemFonts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zh-CN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0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zh-CN" w:val="pt-BR" w:bidi="ar-SA"/>
    </w:rPr>
  </w:style>
  <w:style w:type="paragraph" w:styleId="Heading1">
    <w:name w:val="Heading 1"/>
    <w:basedOn w:val="Normal"/>
    <w:next w:val="Normal"/>
    <w:link w:val="Ttulo1Char"/>
    <w:qFormat/>
    <w:pPr>
      <w:keepNext w:val="true"/>
      <w:tabs>
        <w:tab w:val="clear" w:pos="720"/>
        <w:tab w:val="left" w:pos="0" w:leader="none"/>
      </w:tabs>
      <w:ind w:hanging="432" w:left="432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link w:val="Ttulo2Char"/>
    <w:qFormat/>
    <w:pPr>
      <w:keepNext w:val="true"/>
      <w:tabs>
        <w:tab w:val="clear" w:pos="720"/>
        <w:tab w:val="left" w:pos="0" w:leader="none"/>
      </w:tabs>
      <w:ind w:hanging="576" w:left="576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link w:val="Ttulo4Char"/>
    <w:qFormat/>
    <w:pPr>
      <w:keepNext w:val="true"/>
      <w:tabs>
        <w:tab w:val="clear" w:pos="720"/>
        <w:tab w:val="left" w:pos="0" w:leader="none"/>
      </w:tabs>
      <w:ind w:hanging="864" w:left="864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pPr>
      <w:tabs>
        <w:tab w:val="clear" w:pos="720"/>
        <w:tab w:val="left" w:pos="0" w:leader="none"/>
      </w:tabs>
      <w:spacing w:before="240" w:after="60"/>
      <w:ind w:hanging="1440" w:left="144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PageNumber">
    <w:name w:val="Page Number"/>
    <w:basedOn w:val="Fontepargpadro1"/>
    <w:qFormat/>
    <w:rPr/>
  </w:style>
  <w:style w:type="character" w:styleId="Fontepargpadro1" w:customStyle="1">
    <w:name w:val="Fonte parág. padrão1"/>
    <w:qFormat/>
    <w:rPr/>
  </w:style>
  <w:style w:type="character" w:styleId="WW8Num1z0" w:customStyle="1">
    <w:name w:val="WW8Num1z0"/>
    <w:qFormat/>
    <w:rPr>
      <w:rFonts w:ascii="Symbol" w:hAnsi="Symbol" w:eastAsia="Times New Roman" w:cs="Times New Roman"/>
    </w:rPr>
  </w:style>
  <w:style w:type="character" w:styleId="WW8Num1z1" w:customStyle="1">
    <w:name w:val="WW8Num1z1"/>
    <w:qFormat/>
    <w:rPr>
      <w:rFonts w:ascii="Courier New" w:hAnsi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Times New Roman" w:hAnsi="Times New Roman" w:cs="Times New Roman"/>
      <w:b/>
      <w:sz w:val="24"/>
    </w:rPr>
  </w:style>
  <w:style w:type="character" w:styleId="WW8Num2z1" w:customStyle="1">
    <w:name w:val="WW8Num2z1"/>
    <w:qFormat/>
    <w:rPr>
      <w:rFonts w:ascii="Times New Roman" w:hAnsi="Times New Roman" w:cs="Times New Roman"/>
      <w:sz w:val="24"/>
    </w:rPr>
  </w:style>
  <w:style w:type="character" w:styleId="WW8Num3z0" w:customStyle="1">
    <w:name w:val="WW8Num3z0"/>
    <w:qFormat/>
    <w:rPr>
      <w:vanish/>
    </w:rPr>
  </w:style>
  <w:style w:type="character" w:styleId="Fontepargpadro3" w:customStyle="1">
    <w:name w:val="Fonte parág. padrão3"/>
    <w:qFormat/>
    <w:rPr/>
  </w:style>
  <w:style w:type="character" w:styleId="Fontepargpadro2" w:customStyle="1">
    <w:name w:val="Fonte parág. padrão2"/>
    <w:qFormat/>
    <w:rPr/>
  </w:style>
  <w:style w:type="character" w:styleId="WW8Num4z0" w:customStyle="1">
    <w:name w:val="WW8Num4z0"/>
    <w:qFormat/>
    <w:rPr>
      <w:b/>
    </w:rPr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>
      <w:color w:val="auto"/>
      <w:sz w:val="24"/>
      <w:szCs w:val="24"/>
    </w:rPr>
  </w:style>
  <w:style w:type="character" w:styleId="CabealhoChar" w:customStyle="1">
    <w:name w:val="Cabeçalho Char"/>
    <w:qFormat/>
    <w:rPr>
      <w:sz w:val="24"/>
    </w:rPr>
  </w:style>
  <w:style w:type="character" w:styleId="RodapChar" w:customStyle="1">
    <w:name w:val="Rodapé Char"/>
    <w:qFormat/>
    <w:rPr>
      <w:sz w:val="24"/>
    </w:rPr>
  </w:style>
  <w:style w:type="character" w:styleId="Hyperlink" w:customStyle="1">
    <w:name w:val="Hyperlink"/>
    <w:qFormat/>
    <w:rPr>
      <w:color w:val="0000FF"/>
      <w:u w:val="single"/>
    </w:rPr>
  </w:style>
  <w:style w:type="character" w:styleId="Caracteresdenotaderodap" w:customStyle="1">
    <w:name w:val="Caracteres de nota de rodapé"/>
    <w:qFormat/>
    <w:rPr>
      <w:vertAlign w:val="superscript"/>
    </w:rPr>
  </w:style>
  <w:style w:type="character" w:styleId="Corpodetexto3Char" w:customStyle="1">
    <w:name w:val="Corpo de texto 3 Char"/>
    <w:qFormat/>
    <w:rPr>
      <w:sz w:val="16"/>
      <w:szCs w:val="16"/>
    </w:rPr>
  </w:style>
  <w:style w:type="character" w:styleId="Corpodetexto2Char" w:customStyle="1">
    <w:name w:val="Corpo de texto 2 Char"/>
    <w:basedOn w:val="Fontepargpadro1"/>
    <w:qFormat/>
    <w:rPr/>
  </w:style>
  <w:style w:type="character" w:styleId="TextodebaloChar" w:customStyle="1">
    <w:name w:val="Texto de balão Char"/>
    <w:qFormat/>
    <w:rPr>
      <w:rFonts w:ascii="Tahoma" w:hAnsi="Tahoma" w:cs="Tahoma"/>
      <w:sz w:val="16"/>
      <w:szCs w:val="16"/>
    </w:rPr>
  </w:style>
  <w:style w:type="character" w:styleId="Smbolosdenumerao" w:customStyle="1">
    <w:name w:val="Símbolos de numeração"/>
    <w:qFormat/>
    <w:rPr/>
  </w:style>
  <w:style w:type="character" w:styleId="Ttulo3Char" w:customStyle="1">
    <w:name w:val="Título 3 Char"/>
    <w:qFormat/>
    <w:rPr>
      <w:b/>
      <w:color w:val="00000A"/>
    </w:rPr>
  </w:style>
  <w:style w:type="character" w:styleId="Recuodecorpodetexto3Char" w:customStyle="1">
    <w:name w:val="Recuo de corpo de texto 3 Char"/>
    <w:qFormat/>
    <w:rPr>
      <w:sz w:val="16"/>
      <w:szCs w:val="16"/>
    </w:rPr>
  </w:style>
  <w:style w:type="character" w:styleId="Ttulo8Char" w:customStyle="1">
    <w:name w:val="Título 8 Char"/>
    <w:qFormat/>
    <w:rPr>
      <w:i/>
      <w:iCs/>
      <w:sz w:val="24"/>
      <w:szCs w:val="24"/>
      <w:lang w:eastAsia="zh-CN"/>
    </w:rPr>
  </w:style>
  <w:style w:type="character" w:styleId="TtuloChar" w:customStyle="1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 w:customStyle="1">
    <w:name w:val="Recuo de corpo de texto 3 Char1"/>
    <w:qFormat/>
    <w:rPr>
      <w:sz w:val="16"/>
      <w:szCs w:val="16"/>
      <w:lang w:eastAsia="zh-CN"/>
    </w:rPr>
  </w:style>
  <w:style w:type="character" w:styleId="Ttulo1Char" w:customStyle="1">
    <w:name w:val="Título 1 Char"/>
    <w:qFormat/>
    <w:rPr>
      <w:b/>
      <w:bCs/>
      <w:sz w:val="24"/>
      <w:lang w:eastAsia="zh-CN"/>
    </w:rPr>
  </w:style>
  <w:style w:type="character" w:styleId="Ttulo2Char" w:customStyle="1">
    <w:name w:val="Título 2 Char"/>
    <w:qFormat/>
    <w:rPr>
      <w:b/>
      <w:bCs/>
      <w:sz w:val="24"/>
      <w:u w:val="single"/>
      <w:lang w:eastAsia="zh-CN"/>
    </w:rPr>
  </w:style>
  <w:style w:type="character" w:styleId="Ttulo4Char" w:customStyle="1">
    <w:name w:val="Título 4 Char"/>
    <w:qFormat/>
    <w:rPr>
      <w:sz w:val="24"/>
      <w:lang w:eastAsia="zh-CN"/>
    </w:rPr>
  </w:style>
  <w:style w:type="character" w:styleId="CorpodetextoChar" w:customStyle="1">
    <w:name w:val="Corpo de texto Char"/>
    <w:qFormat/>
    <w:rPr>
      <w:lang w:eastAsia="zh-CN"/>
    </w:rPr>
  </w:style>
  <w:style w:type="character" w:styleId="CabealhoChar1" w:customStyle="1">
    <w:name w:val="Cabeçalho Char1"/>
    <w:qFormat/>
    <w:rPr>
      <w:sz w:val="24"/>
      <w:lang w:eastAsia="zh-CN"/>
    </w:rPr>
  </w:style>
  <w:style w:type="character" w:styleId="RodapChar1" w:customStyle="1">
    <w:name w:val="Rodapé Char1"/>
    <w:qFormat/>
    <w:rPr>
      <w:sz w:val="24"/>
      <w:lang w:eastAsia="zh-CN"/>
    </w:rPr>
  </w:style>
  <w:style w:type="character" w:styleId="TextodebaloChar1" w:customStyle="1">
    <w:name w:val="Texto de balão Char1"/>
    <w:link w:val="BalloonText"/>
    <w:qFormat/>
    <w:rPr>
      <w:rFonts w:ascii="Tahoma" w:hAnsi="Tahoma" w:cs="Tahoma"/>
      <w:sz w:val="16"/>
      <w:szCs w:val="16"/>
      <w:lang w:eastAsia="zh-CN"/>
    </w:rPr>
  </w:style>
  <w:style w:type="character" w:styleId="TextodenotaderodapChar" w:customStyle="1">
    <w:name w:val="Texto de nota de rodapé Char"/>
    <w:qFormat/>
    <w:rPr>
      <w:lang w:eastAsia="zh-CN"/>
    </w:rPr>
  </w:style>
  <w:style w:type="character" w:styleId="TtuloChar1" w:customStyle="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 w:customStyle="1">
    <w:name w:val="Footnote Reference"/>
    <w:qFormat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Pr>
      <w:vertAlign w:val="superscript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qFormat/>
    <w:pPr>
      <w:spacing w:before="0" w:after="120"/>
    </w:pPr>
    <w:rPr/>
  </w:style>
  <w:style w:type="paragraph" w:styleId="List">
    <w:name w:val="List"/>
    <w:basedOn w:val="BodyText"/>
    <w:qFormat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link w:val="TtuloChar1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1"/>
    <w:qFormat/>
    <w:pPr>
      <w:tabs>
        <w:tab w:val="clear" w:pos="720"/>
        <w:tab w:val="center" w:pos="4419" w:leader="none"/>
        <w:tab w:val="right" w:pos="8838" w:leader="none"/>
      </w:tabs>
      <w:textAlignment w:val="baseline"/>
    </w:pPr>
    <w:rPr>
      <w:sz w:val="24"/>
    </w:rPr>
  </w:style>
  <w:style w:type="paragraph" w:styleId="Footer">
    <w:name w:val="Footer"/>
    <w:basedOn w:val="Normal"/>
    <w:link w:val="RodapChar1"/>
    <w:qFormat/>
    <w:pPr>
      <w:tabs>
        <w:tab w:val="clear" w:pos="720"/>
        <w:tab w:val="center" w:pos="4419" w:leader="none"/>
        <w:tab w:val="right" w:pos="8838" w:leader="none"/>
      </w:tabs>
      <w:textAlignment w:val="baseline"/>
    </w:pPr>
    <w:rPr>
      <w:sz w:val="24"/>
    </w:rPr>
  </w:style>
  <w:style w:type="paragraph" w:styleId="BalloonText">
    <w:name w:val="Balloon Text"/>
    <w:basedOn w:val="Normal"/>
    <w:link w:val="TextodebaloChar1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TextodenotaderodapChar"/>
    <w:qFormat/>
    <w:pPr/>
    <w:rPr/>
  </w:style>
  <w:style w:type="paragraph" w:styleId="Ttulo3" w:customStyle="1">
    <w:name w:val="Título3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" w:customStyle="1">
    <w:name w:val="Título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 w:customStyle="1">
    <w:name w:val="Título1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qFormat/>
    <w:pPr>
      <w:spacing w:lineRule="auto" w:line="276" w:before="0" w:after="200"/>
      <w:ind w:left="720"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zh-CN" w:val="pt-BR" w:bidi="ar-SA"/>
    </w:rPr>
  </w:style>
  <w:style w:type="paragraph" w:styleId="Corpodetexto31" w:customStyle="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 w:customStyle="1">
    <w:name w:val="Corpo de texto 21"/>
    <w:basedOn w:val="Normal"/>
    <w:qFormat/>
    <w:pPr>
      <w:spacing w:lineRule="auto" w:line="480" w:before="0" w:after="120"/>
    </w:pPr>
    <w:rPr/>
  </w:style>
  <w:style w:type="paragraph" w:styleId="xl61" w:customStyle="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 w:customStyle="1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 w:customStyle="1">
    <w:name w:val="Conteúdo de tabela"/>
    <w:basedOn w:val="Normal"/>
    <w:qFormat/>
    <w:pPr>
      <w:suppressLineNumbers/>
    </w:pPr>
    <w:rPr/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etabela"/>
    <w:qFormat/>
    <w:pPr>
      <w:jc w:val="center"/>
    </w:pPr>
    <w:rPr>
      <w:b/>
      <w:bCs/>
    </w:rPr>
  </w:style>
  <w:style w:type="paragraph" w:styleId="Recuodecorpodetexto31" w:customStyle="1">
    <w:name w:val="Recuo de corpo de texto 31"/>
    <w:basedOn w:val="Normal"/>
    <w:qFormat/>
    <w:pPr>
      <w:suppressAutoHyphens w:val="false"/>
      <w:spacing w:before="0" w:after="120"/>
      <w:ind w:left="283"/>
    </w:pPr>
    <w:rPr>
      <w:sz w:val="16"/>
      <w:szCs w:val="16"/>
    </w:rPr>
  </w:style>
  <w:style w:type="paragraph" w:styleId="WW-Textosimples" w:customStyle="1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 w:customStyle="1">
    <w:name w:val="Normal_0"/>
    <w:qFormat/>
    <w:pPr>
      <w:widowControl/>
      <w:tabs>
        <w:tab w:val="clear" w:pos="720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eastAsia="en-US" w:val="pt-BR" w:bidi="ar-SA"/>
    </w:rPr>
  </w:style>
  <w:style w:type="paragraph" w:styleId="Indentado0" w:customStyle="1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/>
    </w:pPr>
    <w:rPr/>
  </w:style>
  <w:style w:type="paragraph" w:styleId="Pa4" w:customStyle="1">
    <w:name w:val="Pa4"/>
    <w:basedOn w:val="Default"/>
    <w:next w:val="Default"/>
    <w:uiPriority w:val="99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 w:customStyle="1">
    <w:name w:val="Pa28"/>
    <w:basedOn w:val="Default"/>
    <w:next w:val="Default"/>
    <w:uiPriority w:val="99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DF0A3-A6A2-4327-A689-1EFCD926F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Application>LibreOffice/24.2.6.2$Windows_X86_64 LibreOffice_project/ef66aa7e36a1bb8e65bfbc63aba53045a14d0871</Application>
  <AppVersion>15.0000</AppVersion>
  <DocSecurity>0</DocSecurity>
  <Pages>3</Pages>
  <Words>1056</Words>
  <Characters>6152</Characters>
  <CharactersWithSpaces>7144</CharactersWithSpaces>
  <Paragraphs>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2023-05-10T13:07:00Z</dcterms:created>
  <dc:creator>PMSGP</dc:creator>
  <dc:description/>
  <dc:language>pt-BR</dc:language>
  <cp:lastModifiedBy/>
  <cp:lastPrinted>2024-10-08T19:02:00Z</cp:lastPrinted>
  <dcterms:modified xsi:type="dcterms:W3CDTF">2024-12-20T11:36:49Z</dcterms:modified>
  <cp:revision>109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F629F94EE44B4ECA9CD5E24E14967EBC_12</vt:lpwstr>
  </property>
  <property fmtid="{D5CDD505-2E9C-101B-9397-08002B2CF9AE}" pid="4" name="KSOProductBuildVer">
    <vt:lpwstr>1046-12.2.0.17119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